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8"/>
        <w:gridCol w:w="6103"/>
      </w:tblGrid>
      <w:tr w:rsidR="00AC1D05" w:rsidRPr="00AC1D05" w:rsidTr="000C70AF">
        <w:tc>
          <w:tcPr>
            <w:tcW w:w="3468" w:type="dxa"/>
          </w:tcPr>
          <w:p w:rsidR="00AC1D05" w:rsidRPr="00AC1D05" w:rsidRDefault="00AC1D05" w:rsidP="00AC1D05">
            <w:pPr>
              <w:spacing w:before="0" w:beforeAutospacing="0" w:line="240" w:lineRule="auto"/>
              <w:ind w:left="0" w:right="0"/>
              <w:jc w:val="center"/>
              <w:rPr>
                <w:b/>
                <w:sz w:val="26"/>
                <w:szCs w:val="26"/>
              </w:rPr>
            </w:pPr>
            <w:bookmarkStart w:id="0" w:name="_GoBack"/>
            <w:bookmarkEnd w:id="0"/>
            <w:r w:rsidRPr="00AC1D05">
              <w:rPr>
                <w:b/>
                <w:sz w:val="26"/>
                <w:szCs w:val="26"/>
              </w:rPr>
              <w:t>ỦY BAN NHÂN DÂN</w:t>
            </w:r>
          </w:p>
          <w:p w:rsidR="00AC1D05" w:rsidRPr="00AC1D05" w:rsidRDefault="00AC1D05" w:rsidP="00AC1D05">
            <w:pPr>
              <w:spacing w:before="0" w:beforeAutospacing="0" w:line="240" w:lineRule="auto"/>
              <w:ind w:left="0" w:right="0"/>
              <w:jc w:val="center"/>
              <w:rPr>
                <w:b/>
                <w:sz w:val="26"/>
                <w:szCs w:val="26"/>
              </w:rPr>
            </w:pPr>
            <w:r>
              <w:rPr>
                <w:noProof/>
                <w:sz w:val="28"/>
                <w:szCs w:val="28"/>
              </w:rPr>
              <mc:AlternateContent>
                <mc:Choice Requires="wps">
                  <w:drawing>
                    <wp:anchor distT="0" distB="0" distL="114300" distR="114300" simplePos="0" relativeHeight="251657216" behindDoc="0" locked="0" layoutInCell="1" allowOverlap="1">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AC1D05">
              <w:rPr>
                <w:b/>
                <w:sz w:val="26"/>
                <w:szCs w:val="26"/>
              </w:rPr>
              <w:t>XÃ LIÊN MINH</w:t>
            </w:r>
          </w:p>
        </w:tc>
        <w:tc>
          <w:tcPr>
            <w:tcW w:w="6103" w:type="dxa"/>
          </w:tcPr>
          <w:p w:rsidR="00AC1D05" w:rsidRPr="00AC1D05" w:rsidRDefault="00AC1D05" w:rsidP="00AC1D05">
            <w:pPr>
              <w:spacing w:before="0" w:beforeAutospacing="0" w:line="240" w:lineRule="auto"/>
              <w:ind w:left="0" w:right="0"/>
              <w:jc w:val="center"/>
              <w:rPr>
                <w:b/>
                <w:sz w:val="26"/>
                <w:szCs w:val="26"/>
              </w:rPr>
            </w:pPr>
            <w:r w:rsidRPr="00AC1D05">
              <w:rPr>
                <w:b/>
                <w:sz w:val="26"/>
                <w:szCs w:val="26"/>
              </w:rPr>
              <w:t xml:space="preserve">CỘNG HÒA XÃ HỘI CHỦ NGHĨA VIỆT </w:t>
            </w:r>
            <w:smartTag w:uri="urn:schemas-microsoft-com:office:smarttags" w:element="country-region">
              <w:smartTag w:uri="urn:schemas-microsoft-com:office:smarttags" w:element="place">
                <w:r w:rsidRPr="00AC1D05">
                  <w:rPr>
                    <w:b/>
                    <w:sz w:val="26"/>
                    <w:szCs w:val="26"/>
                  </w:rPr>
                  <w:t>NAM</w:t>
                </w:r>
              </w:smartTag>
            </w:smartTag>
          </w:p>
          <w:p w:rsidR="00AC1D05" w:rsidRPr="00AC1D05" w:rsidRDefault="00AC1D05" w:rsidP="00AC1D05">
            <w:pPr>
              <w:spacing w:before="0" w:beforeAutospacing="0" w:line="240" w:lineRule="auto"/>
              <w:ind w:left="0" w:right="0"/>
              <w:jc w:val="center"/>
              <w:rPr>
                <w:b/>
                <w:sz w:val="28"/>
                <w:szCs w:val="28"/>
              </w:rPr>
            </w:pPr>
            <w:r w:rsidRPr="00AC1D05">
              <w:rPr>
                <w:b/>
                <w:sz w:val="28"/>
                <w:szCs w:val="28"/>
              </w:rPr>
              <w:t>Độc lập – Tự do – Hạnh phúc</w:t>
            </w:r>
          </w:p>
          <w:p w:rsidR="00AC1D05" w:rsidRPr="00AC1D05" w:rsidRDefault="00AC1D05" w:rsidP="00AC1D05">
            <w:pPr>
              <w:spacing w:before="0" w:beforeAutospacing="0" w:line="240" w:lineRule="auto"/>
              <w:ind w:left="0" w:right="0"/>
              <w:jc w:val="center"/>
              <w:rPr>
                <w:b/>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57208B" w:rsidRPr="00AC1D05" w:rsidRDefault="0057208B" w:rsidP="00283522">
      <w:pPr>
        <w:spacing w:before="0" w:beforeAutospacing="0" w:line="240" w:lineRule="auto"/>
        <w:ind w:left="0" w:right="0"/>
        <w:jc w:val="center"/>
        <w:outlineLvl w:val="0"/>
        <w:rPr>
          <w:b/>
          <w:bCs/>
          <w:color w:val="000000"/>
          <w:kern w:val="36"/>
          <w:sz w:val="14"/>
          <w:szCs w:val="28"/>
        </w:rPr>
      </w:pPr>
    </w:p>
    <w:p w:rsidR="0057208B" w:rsidRPr="0057208B" w:rsidRDefault="00E67CC4" w:rsidP="00283522">
      <w:pPr>
        <w:spacing w:before="0" w:beforeAutospacing="0" w:line="240" w:lineRule="auto"/>
        <w:ind w:left="0" w:right="0"/>
        <w:jc w:val="center"/>
        <w:outlineLvl w:val="0"/>
        <w:rPr>
          <w:b/>
          <w:bCs/>
          <w:color w:val="000000"/>
          <w:kern w:val="36"/>
          <w:sz w:val="28"/>
          <w:szCs w:val="28"/>
        </w:rPr>
      </w:pPr>
      <w:r>
        <w:rPr>
          <w:b/>
          <w:bCs/>
          <w:color w:val="000000"/>
          <w:kern w:val="36"/>
          <w:sz w:val="28"/>
          <w:szCs w:val="28"/>
        </w:rPr>
        <w:t>BÀI TUYÊN TRUYỀN</w:t>
      </w:r>
    </w:p>
    <w:p w:rsidR="0057208B" w:rsidRPr="0030527A" w:rsidRDefault="0057208B" w:rsidP="00283522">
      <w:pPr>
        <w:spacing w:before="0" w:beforeAutospacing="0" w:line="240" w:lineRule="auto"/>
        <w:ind w:left="0" w:right="0"/>
        <w:jc w:val="center"/>
        <w:outlineLvl w:val="0"/>
        <w:rPr>
          <w:b/>
          <w:bCs/>
          <w:color w:val="000000"/>
          <w:kern w:val="36"/>
          <w:sz w:val="16"/>
          <w:szCs w:val="28"/>
        </w:rPr>
      </w:pPr>
    </w:p>
    <w:p w:rsidR="0057208B" w:rsidRDefault="0057208B" w:rsidP="00283522">
      <w:pPr>
        <w:spacing w:before="0" w:beforeAutospacing="0" w:line="240" w:lineRule="auto"/>
        <w:ind w:left="0" w:right="0"/>
        <w:jc w:val="center"/>
        <w:outlineLvl w:val="0"/>
        <w:rPr>
          <w:b/>
          <w:bCs/>
          <w:color w:val="000000"/>
          <w:kern w:val="36"/>
          <w:sz w:val="28"/>
          <w:szCs w:val="28"/>
        </w:rPr>
      </w:pPr>
      <w:r w:rsidRPr="0057208B">
        <w:rPr>
          <w:b/>
          <w:bCs/>
          <w:color w:val="000000"/>
          <w:kern w:val="36"/>
          <w:sz w:val="28"/>
          <w:szCs w:val="28"/>
        </w:rPr>
        <w:t>MỘT SỐ NỘI DUNG CƠ BẢN VỀ HÔN NHÂN VÀ GIA ĐÌNH</w:t>
      </w:r>
    </w:p>
    <w:p w:rsidR="0057208B" w:rsidRPr="0057208B" w:rsidRDefault="0057208B" w:rsidP="00283522">
      <w:pPr>
        <w:spacing w:before="0" w:beforeAutospacing="0" w:line="240" w:lineRule="auto"/>
        <w:ind w:left="0" w:right="0"/>
        <w:jc w:val="center"/>
        <w:outlineLvl w:val="0"/>
        <w:rPr>
          <w:b/>
          <w:bCs/>
          <w:color w:val="000000"/>
          <w:kern w:val="36"/>
          <w:sz w:val="28"/>
          <w:szCs w:val="28"/>
        </w:rPr>
      </w:pPr>
      <w:r>
        <w:rPr>
          <w:b/>
          <w:bCs/>
          <w:color w:val="000000"/>
          <w:kern w:val="36"/>
          <w:sz w:val="28"/>
          <w:szCs w:val="28"/>
        </w:rPr>
        <w:t>( Luật hôn nhân và gia đình)</w:t>
      </w:r>
    </w:p>
    <w:p w:rsidR="00122D62" w:rsidRPr="0057208B" w:rsidRDefault="0057208B" w:rsidP="00283522">
      <w:pPr>
        <w:spacing w:after="100" w:afterAutospacing="1" w:line="240" w:lineRule="auto"/>
        <w:ind w:left="0" w:right="0"/>
        <w:jc w:val="center"/>
        <w:outlineLvl w:val="0"/>
        <w:rPr>
          <w:b/>
          <w:bCs/>
          <w:color w:val="000000"/>
          <w:kern w:val="36"/>
          <w:sz w:val="28"/>
          <w:szCs w:val="28"/>
        </w:rPr>
      </w:pP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Pr="0057208B">
        <w:rPr>
          <w:b/>
          <w:bCs/>
          <w:color w:val="000000"/>
          <w:kern w:val="36"/>
          <w:sz w:val="28"/>
          <w:szCs w:val="28"/>
        </w:rPr>
        <w:softHyphen/>
      </w:r>
      <w:r w:rsidR="00122D62" w:rsidRPr="0057208B">
        <w:rPr>
          <w:b/>
          <w:bCs/>
          <w:color w:val="000000"/>
          <w:kern w:val="36"/>
          <w:sz w:val="28"/>
          <w:szCs w:val="28"/>
        </w:rPr>
        <w:t>CHƯƠNG II. KẾT HÔN</w:t>
      </w:r>
      <w:r w:rsidR="00122D62" w:rsidRPr="0057208B">
        <w:rPr>
          <w:sz w:val="28"/>
          <w:szCs w:val="28"/>
        </w:rPr>
        <w:t>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8. Điều kiện kết hôn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Nam, nữ kết hôn với nhau phải tuân theo các điều kiện sau đây:</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a) Nam từ đủ 20 tuổi trở lên, nữ từ đủ 18 tuổi trở lên;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b) Việc kết hôn do nam và nữ tự nguyện quyết định;</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 Không bị mất năng lực hành vi dân sự;</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d) Việc kết hôn không thuộc một trong các trường hợp cấm kết hôn theo quy định tại các điểm a, b, c và d khoản 2 Điều 5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2. Nhà nước không thừa nhận hôn nhân giữa những người cùng giới tính.</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9. Đăng ký kết hôn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1. Việc kết hôn phải được đăng ký và do cơ quan nhà nước có thẩm quyền thực hiện theo quy định của Luật này và pháp luật về hộ tịch.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Việc kết hôn không được đăng ký theo quy định tại khoản này thì không có giá trị pháp lý.</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2. Vợ chồng đã ly hôn muốn xác lập lại quan hệ vợ chồng thì phải đăng ký kết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10. Người có quyền yêu cầu hủy việc kết hôn trái pháp luật</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1. Người bị cưỡng ép kết hôn, bị lừa dối kết hôn, theo quy định của pháp luật về tố tụng dân sự, có quyền tự mình yêu cầu hoặc đề nghị cá nhân, tổ </w:t>
      </w:r>
      <w:r w:rsidRPr="0057208B">
        <w:rPr>
          <w:color w:val="000000"/>
          <w:spacing w:val="-2"/>
          <w:sz w:val="28"/>
          <w:szCs w:val="28"/>
        </w:rPr>
        <w:t>chức quy định tại khoản 2 Điều này yêu cầu Tòa án hủy việc kết hôn trái pháp luật do việc kết hôn vi phạm quy định tại điểm b khoản 1 Điều 8 của Luật này.</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2. Cá nhân, cơ quan, tổ chức sau đây, theo quy định của pháp luật về tố tụng dân sự, có quyền yêu cầu Tòa án hủy việc kết hôn trái pháp luật do việc kết hôn vi phạm quy định tại các điểm a, c và d khoản 1 Điều 8 của Luật này:</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a) Vợ, chồng của người đang có vợ, có chồng mà kết hôn với người khác; cha, mẹ, con, người giám hộ hoặc người đại diện theo pháp luật khác của người kết hôn trái pháp luật;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lastRenderedPageBreak/>
        <w:t>b) Cơ quan quản lý nhà nước về gia đình;</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 Cơ quan quản lý nhà nước về trẻ em;</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d) Hội liên hiệp phụ nữ.</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3. Cá nhân, cơ quan, tổ chức khác khi phát hiện việc kết hôn trái pháp luật thì có quyền đề nghị cơ quan, tổ chức quy định tại các điểm b, c và d khoản 2 Điều này yêu cầu Tòa án hủy việc kết hôn trái pháp luật.</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11. Xử lý việc kết hôn trái pháp luật</w:t>
      </w:r>
    </w:p>
    <w:p w:rsidR="00122D62" w:rsidRPr="0057208B" w:rsidRDefault="00122D62" w:rsidP="00283522">
      <w:pPr>
        <w:spacing w:before="0" w:beforeAutospacing="0" w:after="120" w:line="240" w:lineRule="auto"/>
        <w:ind w:left="0" w:right="0" w:firstLine="720"/>
        <w:rPr>
          <w:sz w:val="28"/>
          <w:szCs w:val="28"/>
        </w:rPr>
      </w:pPr>
      <w:r w:rsidRPr="0057208B">
        <w:rPr>
          <w:color w:val="000000"/>
          <w:sz w:val="28"/>
          <w:szCs w:val="28"/>
        </w:rPr>
        <w:t>1. Xử lý việc kết hôn trái pháp luật được Tòa án thực hiện theo quy định tại Luật này và pháp luật về tố tụng dân sự.</w:t>
      </w:r>
    </w:p>
    <w:p w:rsidR="00122D62" w:rsidRPr="0057208B" w:rsidRDefault="00122D62" w:rsidP="00283522">
      <w:pPr>
        <w:spacing w:before="0" w:beforeAutospacing="0" w:after="120" w:line="240" w:lineRule="auto"/>
        <w:ind w:left="0" w:right="0" w:firstLine="720"/>
        <w:rPr>
          <w:sz w:val="28"/>
          <w:szCs w:val="28"/>
        </w:rPr>
      </w:pPr>
      <w:r w:rsidRPr="0057208B">
        <w:rPr>
          <w:color w:val="000000"/>
          <w:sz w:val="28"/>
          <w:szCs w:val="28"/>
        </w:rPr>
        <w:t xml:space="preserve">2. Trong trường hợp tại thời điểm Tòa án giải quyết yêu cầu hủy việc kết hôn trái pháp luật mà cả hai bên kết hôn đã có đủ các điều kiện kết hôn theo quy định tại Điều 8 của Luật này và hai bên yêu cầu công nhận quan hệ hôn nhân thì Tòa án công nhận quan hệ hôn nhân đó. Trong trường hợp này, quan hệ hôn nhân được xác lập từ thời điểm các bên đủ điều kiện kết hôn theo quy định của Luật này. </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Quyết định của Tòa án về việc hủy kết hôn trái pháp luật hoặc công nhận quan hệ hôn nhân phải được gửi cho cơ quan đã thực hiện việc đăng ký kết hôn để ghi vào sổ hộ tịch; hai bên kết hôn trái pháp luật; cá nhân, cơ quan, tổ chức liên quan theo quy định của pháp luật về tố tụng dân sự.</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4. Tòa án nhân dân tối cao chủ trì phối hợp với Viện kiểm sát nhân dân tối cao và Bộ Tư pháp hướng dẫn Điều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12. Hậu quả pháp lý của việc hủy kết hôn trái pháp luật</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1. Khi việc kết hôn trái pháp luật bị hủy thì hai bên kết hôn phải chấm dứt quan hệ như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Quyền, nghĩa vụ của cha, mẹ, con được giải quyết theo quy định về quyền, nghĩa vụ của cha, mẹ, con khi ly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3. Quan hệ tài sản, nghĩa vụ và hợp đồng giữa các bên được giải quyết theo quy định tại Điều 16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13. Xử lý việc đăng ký kết hôn không đúng thẩm quyền</w:t>
      </w:r>
    </w:p>
    <w:p w:rsidR="00122D62" w:rsidRPr="0057208B" w:rsidRDefault="00122D62" w:rsidP="00283522">
      <w:pPr>
        <w:spacing w:after="120" w:line="240" w:lineRule="auto"/>
        <w:ind w:left="0" w:right="0" w:firstLine="720"/>
        <w:jc w:val="both"/>
        <w:rPr>
          <w:sz w:val="28"/>
          <w:szCs w:val="28"/>
        </w:rPr>
      </w:pPr>
      <w:r w:rsidRPr="0057208B">
        <w:rPr>
          <w:color w:val="000000"/>
          <w:spacing w:val="2"/>
          <w:sz w:val="28"/>
          <w:szCs w:val="28"/>
        </w:rPr>
        <w:t xml:space="preserve">Trong trường hợp việc đăng ký kết hôn không đúng thẩm quyền thì khi có yêu cầu, cơ quan nhà nước có thẩm quyền thu hồi, hủy bỏ giấy chứng nhận kết hôn theo quy định của pháp luật về hộ tịch và yêu cầu hai bên thực hiện lại việc đăng ký kết hôn tại cơ quan nhà nước có thẩm quyền. </w:t>
      </w:r>
      <w:r w:rsidRPr="0057208B">
        <w:rPr>
          <w:color w:val="000000"/>
          <w:spacing w:val="-2"/>
          <w:sz w:val="28"/>
          <w:szCs w:val="28"/>
        </w:rPr>
        <w:t>Trong trường hợp này, quan hệ hôn nhân được xác lập từ ngày đăng ký kết hôn trước.</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14. Giải quyết hậu quả của việc nam, nữ chung sống với nhau như vợ chồng mà không đăng ký kết hôn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1. Nam, nữ có đủ điều kiện kết hôn theo quy định của Luật này chung sống với nhau như vợ chồng mà không đăng ký kết hôn thì không làm phát sinh quyền, </w:t>
      </w:r>
      <w:r w:rsidRPr="0057208B">
        <w:rPr>
          <w:color w:val="000000"/>
          <w:sz w:val="28"/>
          <w:szCs w:val="28"/>
        </w:rPr>
        <w:lastRenderedPageBreak/>
        <w:t>nghĩa vụ giữa vợ và chồng. Quyền, nghĩa vụ đối với con, tài sản, nghĩa vụ và hợp đồng giữa các bên được giải quyết theo quy định tại Điều 15 và Điều 16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sz w:val="28"/>
          <w:szCs w:val="28"/>
        </w:rPr>
        <w:t xml:space="preserve">2. </w:t>
      </w:r>
      <w:r w:rsidRPr="0057208B">
        <w:rPr>
          <w:b/>
          <w:bCs/>
          <w:spacing w:val="2"/>
          <w:sz w:val="28"/>
          <w:szCs w:val="28"/>
        </w:rPr>
        <w:t xml:space="preserve">Trong trường hợp nam, nữ chung sống với nhau như vợ chồng theo quy định tại khoản 1 Điều này nhưng sau đó thực hiện việc đăng ký kết hôn theo quy định của pháp luật thì quan hệ hôn nhân được xác lập từ thời điểm đăng ký kết hôn.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15. Quyền, nghĩa vụ của cha mẹ và con trong trường hợp nam, nữ chung sống với nhau như vợ chồng mà không đăng ký kết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pacing w:val="6"/>
          <w:sz w:val="28"/>
          <w:szCs w:val="28"/>
        </w:rPr>
        <w:t>Quyền, nghĩa vụ giữa nam, nữ chung sống với nhau như vợ chồng và con được giải quyết theo quy định của Luật này về quyền, nghĩa vụ của cha mẹ và con.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16. Giải quyết quan hệ tài sản, nghĩa vụ và hợp đồng của nam, nữ chung sống với nhau như vợ chồng mà không đăng ký kết hôn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1. Quan hệ tài sản, nghĩa vụ và hợp đồng của nam, nữ chung sống với nhau như vợ chồng mà không đăng ký kết hôn được giải quyết theo thỏa thuận giữa các bên; trong trường hợp không có thỏa thuận thì giải quyết theo quy định của Bộ luật dân sự và các quy định khác của pháp luật có liên quan. </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Việc giải quyết quan hệ tài sản phải bảo đảm quyền, lợi ích hợp pháp của phụ nữ và con; công việc nội trợ và công việc khác có liên quan để duy trì đời sống chung được coi như lao động có thu nhập.</w:t>
      </w:r>
    </w:p>
    <w:p w:rsidR="00122D62" w:rsidRPr="0057208B" w:rsidRDefault="00122D62" w:rsidP="00283522">
      <w:pPr>
        <w:spacing w:line="240" w:lineRule="auto"/>
        <w:ind w:left="0" w:right="0"/>
        <w:jc w:val="center"/>
        <w:outlineLvl w:val="0"/>
        <w:rPr>
          <w:b/>
          <w:bCs/>
          <w:kern w:val="36"/>
          <w:sz w:val="28"/>
          <w:szCs w:val="28"/>
        </w:rPr>
      </w:pPr>
      <w:r w:rsidRPr="0057208B">
        <w:rPr>
          <w:b/>
          <w:bCs/>
          <w:color w:val="000000"/>
          <w:kern w:val="36"/>
          <w:sz w:val="28"/>
          <w:szCs w:val="28"/>
        </w:rPr>
        <w:t>CHƯƠNG III.</w:t>
      </w:r>
      <w:r w:rsidRPr="0057208B">
        <w:rPr>
          <w:b/>
          <w:bCs/>
          <w:kern w:val="36"/>
          <w:sz w:val="28"/>
          <w:szCs w:val="28"/>
        </w:rPr>
        <w:t xml:space="preserve"> QUAN HỆ GIỮA VỢ VÀ CHỒNG</w:t>
      </w:r>
      <w:r w:rsidRPr="0057208B">
        <w:rPr>
          <w:sz w:val="28"/>
          <w:szCs w:val="28"/>
        </w:rPr>
        <w:t> </w:t>
      </w:r>
    </w:p>
    <w:p w:rsidR="00122D62" w:rsidRPr="0057208B" w:rsidRDefault="00122D62" w:rsidP="00283522">
      <w:pPr>
        <w:spacing w:line="240" w:lineRule="auto"/>
        <w:ind w:left="0" w:right="0"/>
        <w:jc w:val="center"/>
        <w:outlineLvl w:val="0"/>
        <w:rPr>
          <w:b/>
          <w:bCs/>
          <w:kern w:val="36"/>
          <w:sz w:val="28"/>
          <w:szCs w:val="28"/>
        </w:rPr>
      </w:pPr>
      <w:r w:rsidRPr="0057208B">
        <w:rPr>
          <w:b/>
          <w:bCs/>
          <w:color w:val="000000"/>
          <w:kern w:val="36"/>
          <w:sz w:val="28"/>
          <w:szCs w:val="28"/>
        </w:rPr>
        <w:t>Mục 1. QUYỀN VÀ NGHĨA VỤ VỀ NHÂN THÂN</w:t>
      </w:r>
    </w:p>
    <w:p w:rsidR="00122D62" w:rsidRPr="0057208B" w:rsidRDefault="00122D62" w:rsidP="00283522">
      <w:pPr>
        <w:spacing w:before="0" w:beforeAutospacing="0" w:line="240" w:lineRule="auto"/>
        <w:ind w:left="0" w:right="0" w:firstLine="720"/>
        <w:jc w:val="both"/>
        <w:outlineLvl w:val="2"/>
        <w:rPr>
          <w:b/>
          <w:bCs/>
          <w:sz w:val="28"/>
          <w:szCs w:val="28"/>
        </w:rPr>
      </w:pPr>
      <w:r w:rsidRPr="0057208B">
        <w:rPr>
          <w:b/>
          <w:bCs/>
          <w:color w:val="000000"/>
          <w:sz w:val="28"/>
          <w:szCs w:val="28"/>
        </w:rPr>
        <w:t>Điều 17. Bình đẳng về quyền, nghĩa vụ giữa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Vợ, chồng bình đẳng với nhau, có quyền, nghĩa vụ ngang nhau về mọi mặt trong gia đình, trong việc thực hiện các quyền, nghĩa vụ của công dân được quy định trong </w:t>
      </w:r>
      <w:hyperlink r:id="rId5" w:anchor="noidung" w:tgtFrame="_blank" w:history="1">
        <w:r w:rsidRPr="0057208B">
          <w:rPr>
            <w:color w:val="0000FF"/>
            <w:sz w:val="28"/>
            <w:szCs w:val="28"/>
            <w:u w:val="single"/>
          </w:rPr>
          <w:t>Hiến pháp</w:t>
        </w:r>
      </w:hyperlink>
      <w:r w:rsidRPr="0057208B">
        <w:rPr>
          <w:color w:val="000000"/>
          <w:sz w:val="28"/>
          <w:szCs w:val="28"/>
        </w:rPr>
        <w:t>, Luật này và các luật khác có liên quan.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18. Bảo vệ quyền, nghĩa vụ về nhân thân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Quyền, nghĩa vụ về nhân thân của vợ, chồng quy định tại Luật này, </w:t>
      </w:r>
      <w:hyperlink r:id="rId6" w:tgtFrame="_blank" w:history="1">
        <w:r w:rsidRPr="0057208B">
          <w:rPr>
            <w:color w:val="0000FF"/>
            <w:sz w:val="28"/>
            <w:szCs w:val="28"/>
            <w:u w:val="single"/>
          </w:rPr>
          <w:t>Bộ luật dân sự</w:t>
        </w:r>
      </w:hyperlink>
      <w:r w:rsidRPr="0057208B">
        <w:rPr>
          <w:color w:val="000000"/>
          <w:sz w:val="28"/>
          <w:szCs w:val="28"/>
        </w:rPr>
        <w:t xml:space="preserve"> và các luật khác có liên quan được tôn trọng và bảo vệ.</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19. Tình nghĩa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pacing w:val="-6"/>
          <w:sz w:val="28"/>
          <w:szCs w:val="28"/>
        </w:rPr>
        <w:t xml:space="preserve">1. Vợ chồng có nghĩa vụ thương yêu, chung thủy, tôn trọng, quan tâm, chăm sóc, </w:t>
      </w:r>
      <w:r w:rsidRPr="0057208B">
        <w:rPr>
          <w:color w:val="000000"/>
          <w:sz w:val="28"/>
          <w:szCs w:val="28"/>
        </w:rPr>
        <w:t>giúp đỡ nhau; cùng nhau chia sẻ, thực hiện các công việc trong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Vợ chồng có nghĩa vụ sống chung với nhau, trừ trường hợp vợ chồng có thỏa thuận khác hoặc do yêu cầu của nghề nghiệp, công tác, học tập, tham gia các hoạt động chính trị, kinh tế, văn hóa, xã hội và lý do chính đáng khác.</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20. Lựa chọn nơi cư trú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lastRenderedPageBreak/>
        <w:t xml:space="preserve">Việc lựa chọn nơi cư trú của vợ chồng do vợ chồng thỏa thuận, không bị ràng buộc bởi phong tục, tập quán, địa giới hành chính.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 xml:space="preserve">Điều 21. Tôn trọng danh dự, nhân phẩm, uy tín của vợ, chồng </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Vợ, chồng có nghĩa vụ tôn trọng, giữ gìn và bảo vệ danh dự, nhân phẩm, uy tín cho nhau.</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22. Tôn trọng quyền tự do tín ngưỡng, tôn giáo của vợ, chồng</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Vợ, chồng có nghĩa vụ tôn trọng quyền tự do tín ngưỡng, tôn giáo của nhau.</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23. Quyền, nghĩa vụ về học tập, làm việc, tham gia hoạt động chính trị, kinh tế, văn hóa, xã hội</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Vợ, chồng có quyền, nghĩa vụ tạo điều kiện, giúp đỡ nhau chọn nghề nghiệp; học tập, nâng cao trình độ văn hóa, chuyên môn, nghiệp vụ; tham gia hoạt động chính trị, kinh tế, văn hóa, xã hội.</w:t>
      </w:r>
    </w:p>
    <w:p w:rsidR="00122D62" w:rsidRPr="0057208B" w:rsidRDefault="00122D62" w:rsidP="00283522">
      <w:pPr>
        <w:spacing w:after="100" w:afterAutospacing="1" w:line="240" w:lineRule="auto"/>
        <w:ind w:left="0" w:right="0"/>
        <w:outlineLvl w:val="1"/>
        <w:rPr>
          <w:b/>
          <w:bCs/>
          <w:sz w:val="28"/>
          <w:szCs w:val="28"/>
        </w:rPr>
      </w:pPr>
      <w:r w:rsidRPr="0057208B">
        <w:rPr>
          <w:b/>
          <w:bCs/>
          <w:color w:val="000000"/>
          <w:sz w:val="28"/>
          <w:szCs w:val="28"/>
        </w:rPr>
        <w:t>Mục 2. ĐẠI DIỆN GIỮA VỢ VÀ CHỒNG</w:t>
      </w:r>
      <w:r w:rsidRPr="0057208B">
        <w:rPr>
          <w:b/>
          <w:bCs/>
          <w:sz w:val="28"/>
          <w:szCs w:val="28"/>
        </w:rPr>
        <w:t>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24. Căn cứ xác lập đại diện giữa vợ và chồng</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1. Việc đại diện giữa vợ và chồng trong xác lập, thực hiện, chấm dứt giao dịch được xác định theo quy định của Luật này, </w:t>
      </w:r>
      <w:hyperlink r:id="rId7" w:tgtFrame="_blank" w:history="1">
        <w:r w:rsidRPr="0057208B">
          <w:rPr>
            <w:color w:val="0000FF"/>
            <w:sz w:val="28"/>
            <w:szCs w:val="28"/>
            <w:u w:val="single"/>
          </w:rPr>
          <w:t>Bộ luật dân sự</w:t>
        </w:r>
      </w:hyperlink>
      <w:r w:rsidRPr="0057208B">
        <w:rPr>
          <w:color w:val="000000"/>
          <w:sz w:val="28"/>
          <w:szCs w:val="28"/>
        </w:rPr>
        <w:t xml:space="preserve"> và các luật khác có liên quan.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2. Vợ, chồng có thể ủy quyền cho nhau xác lập, thực hiện và chấm dứt giao dịch mà theo quy định của Luật này, </w:t>
      </w:r>
      <w:hyperlink r:id="rId8" w:tgtFrame="_blank" w:history="1">
        <w:r w:rsidRPr="0057208B">
          <w:rPr>
            <w:color w:val="0000FF"/>
            <w:sz w:val="28"/>
            <w:szCs w:val="28"/>
            <w:u w:val="single"/>
          </w:rPr>
          <w:t>Bộ luật dân sự</w:t>
        </w:r>
      </w:hyperlink>
      <w:r w:rsidRPr="0057208B">
        <w:rPr>
          <w:color w:val="000000"/>
          <w:sz w:val="28"/>
          <w:szCs w:val="28"/>
        </w:rPr>
        <w:t xml:space="preserve"> và các luật khác có liên quan phải có sự đồng ý của cả hai vợ chồng. </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Vợ, chồng đại diện cho nhau khi một bên mất năng lực hành vi dân sự mà bên kia có đủ điều kiện làm người giám hộ hoặc khi một bên bị hạn chế năng lực hành vi dân sự mà bên kia được Tòa án chỉ định làm người đại diện theo pháp luật cho người đó, trừ trường hợp theo quy định của pháp luật thì người đó phải tự mình thực hiện quyền, nghĩa vụ có liên quan.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Trong trường hợp một bên vợ, chồng mất năng lực hành vi dân sự mà bên kia có yêu cầu Tòa án giải quyết ly hôn thì căn cứ vào quy định về giám hộ trong Bộ luật dân sự, Tòa án chỉ định người khác đại diện cho người bị mất năng lực hành vi dân sự để giải quyết việc ly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25. Đại diện giữa vợ và chồng trong quan hệ kinh doanh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pacing w:val="-2"/>
          <w:sz w:val="28"/>
          <w:szCs w:val="28"/>
        </w:rPr>
        <w:t xml:space="preserve">1. Trong trường hợp vợ, chồng kinh doanh chung thì vợ, chồng trực tiếp tham gia quan hệ kinh doanh là người đại diện hợp pháp của nhau trong quan </w:t>
      </w:r>
      <w:r w:rsidRPr="0057208B">
        <w:rPr>
          <w:color w:val="000000"/>
          <w:spacing w:val="-4"/>
          <w:sz w:val="28"/>
          <w:szCs w:val="28"/>
        </w:rPr>
        <w:t>hệ kinh doanh đó, trừ trường hợp trước khi tham gia quan hệ kinh doanh, vợ chồng có thỏa thuận khác hoặc Luật này và các luật liên quan có quy định khác.</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Trong trường hợp vợ, chồng đưa tài sản chung vào kinh doanh thì áp dụng quy định tại Điều 36 của Luật này.</w:t>
      </w:r>
    </w:p>
    <w:p w:rsidR="00122D62" w:rsidRPr="0057208B" w:rsidRDefault="00122D62" w:rsidP="00283522">
      <w:pPr>
        <w:spacing w:before="0" w:beforeAutospacing="0" w:after="120" w:line="240" w:lineRule="auto"/>
        <w:ind w:left="0" w:right="0" w:firstLine="720"/>
        <w:jc w:val="both"/>
        <w:rPr>
          <w:sz w:val="28"/>
          <w:szCs w:val="28"/>
        </w:rPr>
      </w:pPr>
      <w:r w:rsidRPr="0057208B">
        <w:rPr>
          <w:b/>
          <w:bCs/>
          <w:color w:val="000000"/>
          <w:sz w:val="28"/>
          <w:szCs w:val="28"/>
        </w:rPr>
        <w:lastRenderedPageBreak/>
        <w:t xml:space="preserve">Điều 26. </w:t>
      </w:r>
      <w:r w:rsidRPr="0057208B">
        <w:rPr>
          <w:b/>
          <w:bCs/>
          <w:color w:val="000000"/>
          <w:spacing w:val="2"/>
          <w:sz w:val="28"/>
          <w:szCs w:val="28"/>
        </w:rPr>
        <w:t>Đại diện giữa vợ và chồng trong trường hợp giấy chứng nhận quyền sở hữu, giấy chứng nhận quyền sử dụng đối với tài sản chung nhưng chỉ ghi tên vợ hoặc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Việc đại diện giữa vợ và chồng trong việc xác lập, thực hiện và chấm dứt giao dịch liên quan đến tài sản chung có giấy chứng nhận quyền sở hữu, giấy chứng nhận quyền sử dụng tài sản chỉ ghi tên vợ hoặc chồng được thực hiện theo quy định tại Điều 24 và Điều 25 của Luật này.</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Trong trường hợp vợ hoặc chồng có tên trên giấy chứng nhận quyền sở hữu, giấy chứng nhận quyền sử dụng tài sản tự mình xác lập, thực hiện và chấm dứt giao dịch với người thứ ba trái với quy định về đại diện giữa vợ và chồng của Luật này thì giao dịch đó vô hiệu, trừ trường hợp theo quy định của pháp luật mà người thứ ba ngay tình được bảo vệ quyền lợi.</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27. Trách nhiệm liên đới của vợ, chồng</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1. Vợ, chồng chịu trách nhiệm liên đới đối với giao dịch do một bên thực hiện quy định tại khoản 1 Điều 30 hoặc giao dịch khác phù hợp với quy định về đại diện tại các điều 24, 25 và 26 của Luật này.</w:t>
      </w:r>
    </w:p>
    <w:p w:rsidR="00122D62" w:rsidRPr="0057208B" w:rsidRDefault="00122D62" w:rsidP="00283522">
      <w:pPr>
        <w:spacing w:after="120" w:line="240" w:lineRule="auto"/>
        <w:ind w:left="0" w:right="0" w:firstLine="720"/>
        <w:jc w:val="both"/>
        <w:rPr>
          <w:sz w:val="28"/>
          <w:szCs w:val="28"/>
        </w:rPr>
      </w:pPr>
      <w:r w:rsidRPr="0057208B">
        <w:rPr>
          <w:sz w:val="28"/>
          <w:szCs w:val="28"/>
        </w:rPr>
        <w:t>2. Vợ, chồng chịu trách nhiệm liên đới về các nghĩa vụ quy định tại Điều 37 của Luật này.</w:t>
      </w:r>
    </w:p>
    <w:p w:rsidR="00122D62" w:rsidRPr="0057208B" w:rsidRDefault="00122D62" w:rsidP="00283522">
      <w:pPr>
        <w:spacing w:after="100" w:afterAutospacing="1" w:line="240" w:lineRule="auto"/>
        <w:ind w:left="0" w:right="0"/>
        <w:outlineLvl w:val="1"/>
        <w:rPr>
          <w:b/>
          <w:bCs/>
          <w:sz w:val="28"/>
          <w:szCs w:val="28"/>
        </w:rPr>
      </w:pPr>
      <w:r w:rsidRPr="0057208B">
        <w:rPr>
          <w:b/>
          <w:bCs/>
          <w:color w:val="000000"/>
          <w:sz w:val="28"/>
          <w:szCs w:val="28"/>
        </w:rPr>
        <w:t>Mục 3. CHẾ ĐỘ TÀI SẢN CỦA VỢ CHỒNG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28. Áp dụng chế độ tài sản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Vợ chồng có quyền lựa chọn áp dụng chế độ tài sản theo luật định hoặc chế độ tài sản theo thỏa thuận.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Chế độ tài sản của vợ chồng theo luật định được thực hiện theo quy định tại các điều từ Điều 33 đến Điều 46 và từ Điều 59 đến Điều 64 của Luật này.</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Chế độ tài sản của vợ chồng theo thỏa thuận được thực hiện theo quy định tại các điều 47, 48, 49, 50 và 59 của Luật này.</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Các quy định tại các điều 29, 30, 31 và 32 của Luật này được áp dụng không phụ thuộc vào chế độ tài sản mà vợ chồng đã lựa chọn.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Chính phủ quy định chi tiết về chế độ tài sản của vợ chồng.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29. Nguyên tắc chung về chế độ tài sản của vợ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Vợ, chồng bình đẳng với nhau về quyền, nghĩa vụ trong việc tạo lập, chiếm hữu, sử dụng, định đoạt tài sản chung; không phân biệt giữa lao động trong gia đình và lao động có thu nhập.</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 xml:space="preserve">2. Vợ, chồng có nghĩa vụ bảo đảm điều kiện để đáp ứng nhu cầu thiết yếu của gia đình.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lastRenderedPageBreak/>
        <w:t>3. Việc thực hiện quyền, nghĩa vụ về tài sản của vợ chồng mà xâm phạm đến quyền, lợi ích hợp pháp của vợ, chồng, gia đình và của người khác thì phải bồi thường.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30. Quyền, nghĩa vụ của vợ, chồng trong việc đáp ứng nhu cầu thiết yếu của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Vợ, chồng có quyền, nghĩa vụ thực hiện giao dịch nhằm đáp ứng nhu cầu thiết yếu của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Trong trường hợp vợ chồng không có tài sản chung hoặc tài sản chung không đủ để đáp ứng nhu cầu thiết yếu của gia đình thì vợ, chồng có nghĩa vụ đóng góp tài sản riêng theo khả năng kinh tế của mỗi bên.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31. Giao dịch liên quan đến nhà là nơi ở duy nhất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Việc xác lập, thực hiện, chấm dứt các giao dịch liên quan đến nhà là nơi ở duy nhất của vợ chồng phải có sự thỏa thuận của vợ chồng. Trong trường hợp nhà ở thuộc sở hữu riêng của vợ hoặc chồng thì chủ sở hữu có quyền xác lập, thực hiện, chấm dứt giao dịch liên quan đến tài sản đó nhưng phải bảo đảm chỗ ở cho vợ chồng.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32. Giao dịch với người thứ ba ngay tình liên quan đến tài khoản ngân hàng, tài khoản chứng khoán và động sản khác mà theo quy định của pháp luật không phải đăng ký quyền sở hữu, quyền sử dụng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Trong giao dịch với người thứ ba ngay tình thì vợ, chồng là người đứng tên tài khoản ngân hàng, tài khoản chứng khoán được coi là người có quyền xác lập, thực hiện giao dịch liên quan đến tài sản đó.</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2. Trong giao dịch với người thứ ba ngay tình thì vợ, chồng đang chiếm hữu động sản mà theo quy định của pháp luật không phải đăng ký quyền sở hữu được coi là người có quyền xác lập, thực hiện giao dịch liên quan đến tài sản đó trong trường hợp Bộ luật dân sự có quy định về việc bảo vệ người thứ ba ngay tình. </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33. Tài sản chung của vợ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 xml:space="preserve">1. Tài sản chung của vợ chồng gồm tài sản do vợ, chồng tạo ra, thu nhập do lao động, hoạt động sản xuất, kinh doanh, hoa lợi, lợi tức phát sinh từ tài sản riêng và thu nhập hợp pháp khác trong thời kỳ hôn nhân, trừ trường hợp được quy định tại khoản 1 Điều 40 của Luật này; tài sản mà vợ chồng được thừa kế chung hoặc được tặng cho chung và tài sản khác mà vợ chồng thỏa thuận là tài sản chung.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Quyền sử dụng đất mà vợ, chồng có được sau khi kết hôn là tài sản chung của vợ chồng, trừ trường hợp vợ hoặc chồng được thừa kế riêng, được tặng cho riêng hoặc có được thông qua giao dịch bằng tài sản riêng.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Tài sản chung của vợ chồng thuộc sở hữu chung hợp nhất, được dùng để bảo đảm nhu cầu của gia đình, thực hiện nghĩa vụ chung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lastRenderedPageBreak/>
        <w:t>3. Trong trường hợp không có căn cứ để chứng minh tài sản mà vợ, chồng đang có tranh chấp là tài sản riêng của mỗi bên thì tài sản đó được coi là tài sản chung.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34. Đăng ký quyền sở hữu, quyền sử dụng đối với tài sản chung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Trong trường hợp tài sản thuộc sở hữu chung của vợ chồng mà pháp luật quy định phải đăng ký quyền sở hữu, quyền sử dụng thì giấy chứng nhận quyền sở hữu, giấy chứng nhận quyền sử dụng phải ghi tên cả hai vợ chồng, trừ trường hợp vợ chồng có thỏa thuận khác.</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2. Trong trường hợp giấy chứng nhận quyền sở hữu, giấy chứng nhận quyền sử dụng tài sản chỉ ghi tên một bên vợ hoặc chồng thì giao dịch liên quan đến tài sản này được thực hiện theo quy định tại Điều 26 của Luật này; nếu có tranh chấp về tài sản đó thì được giải quyết theo quy định tại khoản 3 Điều 33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35. Chiếm hữu, sử dụng, định đoạt tài sản chung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pacing w:val="-8"/>
          <w:sz w:val="28"/>
          <w:szCs w:val="28"/>
        </w:rPr>
        <w:t>1. Việc chiếm hữu, sử dụng, định đoạt tài sản chung do vợ chồng thỏa thuận.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Việc định đoạt tài sản chung phải có sự thỏa thuận bằng văn bản của vợ chồng trong những trường hợp sau đây: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a) Bất động sản;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b) Động sản mà theo quy định của pháp luật phải đăng ký quyền sở hữu;</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c) Tài sản đang là nguồn tạo ra thu nhập chủ yếu của gia đình.</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36. Tài sản chung được đưa vào kinh doanh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Trong trường hợp vợ chồng có thỏa thuận về việc một bên đưa tài sản chung vào kinh doanh thì người này có quyền tự mình thực hiện giao dịch liên quan đến tài sản chung đó. Thỏa thuận này phải lập thành văn bản. </w:t>
      </w:r>
    </w:p>
    <w:p w:rsidR="00122D62" w:rsidRPr="0057208B" w:rsidRDefault="00122D62" w:rsidP="00283522">
      <w:pPr>
        <w:spacing w:after="100" w:afterAutospacing="1" w:line="240" w:lineRule="auto"/>
        <w:ind w:left="0" w:right="0"/>
        <w:outlineLvl w:val="2"/>
        <w:rPr>
          <w:b/>
          <w:bCs/>
          <w:sz w:val="28"/>
          <w:szCs w:val="28"/>
        </w:rPr>
      </w:pPr>
      <w:r w:rsidRPr="0057208B">
        <w:rPr>
          <w:b/>
          <w:bCs/>
          <w:sz w:val="28"/>
          <w:szCs w:val="28"/>
        </w:rPr>
        <w:t xml:space="preserve">Điều 37. Nghĩa vụ chung về tài sản của vợ chồng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Vợ chồng có các nghĩa vụ chung về tài sản sau đây: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Nghĩa vụ phát sinh từ giao dịch do vợ chồng cùng thỏa thuận xác lập, nghĩa vụ bồi thường thiệt hại mà theo quy định của pháp luật vợ chồng cùng phải chịu trách nhiệm;</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w:t>
      </w:r>
      <w:r w:rsidRPr="0057208B">
        <w:rPr>
          <w:color w:val="000000"/>
          <w:spacing w:val="2"/>
          <w:sz w:val="28"/>
          <w:szCs w:val="28"/>
        </w:rPr>
        <w:t>. Nghĩa vụ do vợ hoặc chồng thực hiện nhằm đáp ứng nhu cầu thiết yếu của gia đình;</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pacing w:val="-8"/>
          <w:sz w:val="28"/>
          <w:szCs w:val="28"/>
        </w:rPr>
        <w:t>3</w:t>
      </w:r>
      <w:r w:rsidRPr="0057208B">
        <w:rPr>
          <w:color w:val="000000"/>
          <w:spacing w:val="-6"/>
          <w:sz w:val="28"/>
          <w:szCs w:val="28"/>
        </w:rPr>
        <w:t>. Nghĩa vụ phát sinh từ việc chiếm hữu, sử dụng, định đoạt tài sản chung;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4. Nghĩa vụ phát sinh từ việc sử dụng tài sản riêng để duy trì, phát triển khối tài sản chung hoặc để tạo ra nguồn thu nhập chủ yếu của gia đình;</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5. Nghĩa vụ bồi thường thiệt hại do con gây ra mà theo quy định của Bộ luật dân sự thì cha mẹ phải bồi thường;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6. Nghĩa vụ khác theo quy định của các luật có liên quan.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38. Chia tài sản chung trong thời kỳ hôn nhân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lastRenderedPageBreak/>
        <w:t>1. Trong thời kỳ hôn nhân, vợ chồng có quyền thỏa thuận chia một phần hoặc toàn bộ tài sản chung, trừ trường hợp quy định tại Điều 42 của Luật này; nếu không thỏa thuận được thì có quyền yêu cầu Tòa án giải quyết.</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pacing w:val="-8"/>
          <w:sz w:val="28"/>
          <w:szCs w:val="28"/>
        </w:rPr>
        <w:t xml:space="preserve">2. </w:t>
      </w:r>
      <w:r w:rsidRPr="0057208B">
        <w:rPr>
          <w:color w:val="000000"/>
          <w:spacing w:val="6"/>
          <w:sz w:val="28"/>
          <w:szCs w:val="28"/>
        </w:rPr>
        <w:t>Thỏa thuận về việc chia tài sản chung phải lập thành văn bản. Văn bản này được công chứng theo yêu cầu của vợ chồng hoặc theo quy định của pháp luật.</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Trong trường hợp vợ, chồng có yêu cầu thì Tòa án giải quyết việc chia tài sản chung của vợ chồng theo quy định tại Điều 59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39. Thời điểm có hiệu lực của việc chia tài sản chung trong thời kỳ hôn nhân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1. Thời điểm có hiệu lực của việc chia tài sản chung của vợ chồng là thời điểm do vợ chồng thỏa thuận và được ghi trong văn bản; nếu trong văn bản không xác định thời điểm có hiệu lực thì thời điểm có hiệu lực được tính từ ngày lập văn bản.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2. Trong trường hợp tài sản được chia mà theo quy định của pháp luật, giao dịch liên quan đến tài sản đó phải tuân theo hình thức nhất định thì việc chia tài sản chung của vợ chồng có hiệu lực từ thời điểm việc thỏa thuận tuân thủ hình thức mà pháp luật quy định.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3. Trong trường hợp Tòa án chia tài sản chung của vợ chồng thì việc chia tài sản chung có hiệu lực kể từ ngày bản án, quyết định của Tòa án có hiệu lực pháp luật.</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4. Quyền, nghĩa vụ về tài sản giữa vợ, chồng với người thứ ba phát sinh trước thời điểm việc chia tài sản chung có hiệu lực vẫn có giá trị pháp lý, trừ trường hợp các bên có thỏa thuận khác.</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40. Hậu quả của việc chia tài sản chung trong thời kỳ hôn nhân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Trong trường hợp chia tài sản chung của vợ chồng thì phần tài sản được chia, hoa lợi, lợi tức phát sinh từ tài sản riêng của mỗi bên sau khi chia tài sản chung là tài sản riêng của vợ, chồng, trừ trường hợp vợ chồng có thỏa thuận khác. Phần tài sản còn lại không chia vẫn là tài sản chung của vợ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Thỏa thuận của vợ chồng quy định tại khoản 1 Điều này không làm thay đổi quyền, nghĩa vụ về tài sản được xác lập trước đó giữa vợ, chồng với người thứ ba.</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41. Chấm dứt hiệu lực của việc chia tài sản chung trong thời kỳ hôn nhân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1. Sau khi chia tài sản chung trong thời kỳ hôn nhân, vợ chồng có quyền thỏa thuận chấm dứt hiệu lực của việc chia tài sản chung. Hình thức của thỏa thuận được thực hiện theo quy định tại khoản 2 Điều 38 của Luật này.</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lastRenderedPageBreak/>
        <w:t>2. Kể từ ngày thỏa thuận của vợ chồng quy định tại khoản 1 Điều này có hiệu lực thì việc xác định tài sản chung, tài sản riêng của vợ chồng được thực hiện theo quy định tại Điều 33 và Điều 43 của Luật này. Phần tài sản mà vợ, chồng đã được chia vẫn thuộc sở hữu riêng của vợ, chồng, trừ trường hợp vợ chồng có thỏa thuận khác.</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3. Quyền, nghĩa vụ về tài sản phát sinh trước thời điểm chấm dứt hiệu lực của việc chia tài sản chung vẫn có hiệu lực, trừ trường hợp các bên có thỏa thuận khác.</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4. Trong trường hợp việc chia tài sản chung trong thời kỳ hôn nhân được thực hiện theo bản án, quyết định có hiệu lực của Tòa án thì thỏa thuận chấm dứt hiệu lực của việc chia tài sản chung phải được Tòa án công nhận.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42. Chia tài sản chung trong thời kỳ hôn nhân bị vô hiệu</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Việc chia tài sản chung trong thời kỳ hôn nhân bị vô hiệu khi thuộc một trong các trường hợp sau đây: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Ảnh hưởng nghiêm trọng đến lợi ích của gia đình; quyền, lợi ích hợp pháp của con chưa thành niên, con đã thành niên mất năng lực hành vi dân sự hoặc không có khả năng lao động và không có tài sản để tự nuôi mình;</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Nhằm trốn tránh thực hiện các nghĩa vụ sau đây:</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a) Nghĩa vụ nuôi dưỡng, cấp dưỡng;</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b) Nghĩa vụ bồi thường thiệt hại;</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c) Nghĩa vụ thanh toán khi bị Tòa án tuyên bố phá sản;</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 xml:space="preserve">d) Nghĩa vụ trả nợ cho cá nhân, tổ chức;                                      </w:t>
      </w:r>
    </w:p>
    <w:p w:rsidR="00122D62" w:rsidRPr="0057208B" w:rsidRDefault="00122D62" w:rsidP="00283522">
      <w:pPr>
        <w:spacing w:before="0" w:beforeAutospacing="0" w:after="120" w:line="240" w:lineRule="auto"/>
        <w:ind w:left="0" w:right="0" w:firstLine="720"/>
        <w:jc w:val="both"/>
        <w:textAlignment w:val="baseline"/>
        <w:rPr>
          <w:sz w:val="28"/>
          <w:szCs w:val="28"/>
        </w:rPr>
      </w:pPr>
      <w:r w:rsidRPr="0057208B">
        <w:rPr>
          <w:color w:val="000000"/>
          <w:sz w:val="28"/>
          <w:szCs w:val="28"/>
        </w:rPr>
        <w:t>đ) Nghĩa vụ nộp thuế hoặc nghĩa vụ tài chính khác đối với Nhà nước;</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 xml:space="preserve">e) Nghĩa vụ khác về tài sản theo quy định của Luật này, </w:t>
      </w:r>
      <w:hyperlink r:id="rId9" w:tgtFrame="_blank" w:history="1">
        <w:r w:rsidRPr="0057208B">
          <w:rPr>
            <w:color w:val="0000FF"/>
            <w:sz w:val="28"/>
            <w:szCs w:val="28"/>
            <w:u w:val="single"/>
          </w:rPr>
          <w:t>Bộ luật dân sự</w:t>
        </w:r>
      </w:hyperlink>
      <w:r w:rsidRPr="0057208B">
        <w:rPr>
          <w:color w:val="000000"/>
          <w:sz w:val="28"/>
          <w:szCs w:val="28"/>
        </w:rPr>
        <w:t xml:space="preserve"> và quy định khác của pháp luật có liên quan.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43. Tài sản riêng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1. Tài sản riêng của vợ, chồng gồm tài sản mà mỗi người có trước khi kết hôn; tài sản được thừa kế riêng, được tặng cho riêng trong thời kỳ hôn nhân; tài sản được chia riêng cho vợ, chồng theo quy định tại các điều 38, 39 và 40 của Luật này; tài sản phục vụ nhu cầu thiết yếu của vợ, chồng và tài sản khác mà theo quy định của pháp luật thuộc sở hữu riêng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Tài sản được hình thành từ tài sản riêng của vợ, chồng cũng là tài sản riêng của vợ, chồng. Hoa lợi, lợi tức phát sinh từ tài sản riêng trong thời kỳ hôn nhân được thực hiện theo quy định tại khoản 1 Điều 33 và khoản 1 Điều 40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44. Chiếm hữu, sử dụng, định đoạt tài sản riêng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Vợ, chồng có quyền chiếm hữu, sử dụng, định đoạt tài sản riêng của mình; nhập hoặc không nhập tài sản riêng vào tài sản chung.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lastRenderedPageBreak/>
        <w:t xml:space="preserve">2. Trong trường hợp vợ hoặc chồng không thể tự mình quản lý tài sản </w:t>
      </w:r>
      <w:r w:rsidRPr="0057208B">
        <w:rPr>
          <w:color w:val="000000"/>
          <w:spacing w:val="-2"/>
          <w:sz w:val="28"/>
          <w:szCs w:val="28"/>
        </w:rPr>
        <w:t xml:space="preserve">riêng và cũng không ủy quyền cho người khác quản lý thì bên kia có quyền </w:t>
      </w:r>
      <w:r w:rsidRPr="0057208B">
        <w:rPr>
          <w:color w:val="000000"/>
          <w:spacing w:val="-4"/>
          <w:sz w:val="28"/>
          <w:szCs w:val="28"/>
        </w:rPr>
        <w:t>quản lý tài sản đó. Việc quản lý tài sản phải bảo đảm lợi ích của người có tài sản.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3. Nghĩa vụ riêng về tài sản của mỗi người được thanh toán từ tài sản riêng của người đó.</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4. Trong trường hợp vợ, chồng có tài sản riêng mà hoa lợi, lợi tức từ tài sản riêng đó là nguồn sống duy nhất của gia đình thì việc định đoạt tài sản này phải có sự đồng ý của chồng, vợ.</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 xml:space="preserve">Điều 45. Nghĩa vụ riêng về tài sản của vợ, chồng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Vợ, chồng có các nghĩa vụ riêng về tài sản sau đây: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Nghĩa vụ của mỗi bên vợ, chồng có trước khi kết hôn;</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Nghĩa vụ phát sinh từ việc chiếm hữu, sử dụng, định đoạt tài sản riêng, trừ trường hợp nghĩa vụ phát sinh trong việc bảo quản, duy trì, tu sửa tài sản riêng của vợ, chồng theo quy định tại khoản 4 Điều 44 hoặc quy định tại khoản 4 Điều 37 của Luật này;</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3. Nghĩa vụ phát sinh từ giao dịch do một bên xác lập, thực hiện không vì nhu cầu của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4. Nghĩa vụ phát sinh từ hành vi vi phạm pháp luật của vợ, chồng.</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46. Nhập tài sản riêng của vợ, chồng vào tài sản chung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Việc nhập tài sản riêng của vợ, chồng vào tài sản chung được thực hiện theo thỏa thuận của vợ chồng.</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2. Tài sản được nhập vào tài sản chung mà theo quy định của pháp luật, giao dịch liên quan đến tài sản đó phải tuân theo hình thức nhất định thì thỏa thuận phải bảo đảm hình thức đó.</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3. Nghĩa vụ liên quan đến tài sản riêng đã nhập vào tài sản chung được thực hiện bằng tài sản chung, trừ trường hợp vợ chồng có thỏa thuận khác hoặc pháp luật có quy định khác.</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47. Thỏa thuận xác lập chế độ tài sản của vợ chồng</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Trong trường hợp hai bên kết hôn lựa chọn chế độ tài sản theo thỏa thuận thì thỏa thuận này phải được lập trước khi kết hôn, bằng hình thức văn bản có công chứng hoặc chứng thực. Chế độ tài sản của vợ chồng theo thỏa thuận được xác lập kể từ ngày đăng ký kết hôn.</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pacing w:val="-8"/>
          <w:sz w:val="28"/>
          <w:szCs w:val="28"/>
        </w:rPr>
        <w:t>Điều 48. Nội dung cơ bản của thỏa thuận về chế độ tài sản của vợ chồng</w:t>
      </w:r>
    </w:p>
    <w:p w:rsidR="00122D62" w:rsidRPr="0057208B" w:rsidRDefault="00122D62" w:rsidP="00283522">
      <w:pPr>
        <w:spacing w:after="120" w:line="240" w:lineRule="auto"/>
        <w:ind w:left="0" w:right="0" w:firstLine="720"/>
        <w:jc w:val="both"/>
        <w:rPr>
          <w:sz w:val="28"/>
          <w:szCs w:val="28"/>
        </w:rPr>
      </w:pPr>
      <w:r w:rsidRPr="0057208B">
        <w:rPr>
          <w:color w:val="000000"/>
          <w:spacing w:val="-8"/>
          <w:sz w:val="28"/>
          <w:szCs w:val="28"/>
        </w:rPr>
        <w:t>1. Nội dung cơ bản của thỏa thuận về chế độ tài sản bao gồm:</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 xml:space="preserve">a) Tài sản được xác định là tài sản chung, tài sản riêng của vợ, chồng; </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lastRenderedPageBreak/>
        <w:t>b) Quyền, nghĩa vụ của vợ chồng đối với tài sản chung, tài sản riêng và giao dịch có liên quan; tài sản để bảo đảm nhu cầu thiết yếu của gia đình;</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c) Điều kiện, thủ tục và nguyên tắc phân chia tài sản khi chấm dứt chế độ tài sản;</w:t>
      </w:r>
    </w:p>
    <w:p w:rsidR="00122D62" w:rsidRPr="0057208B" w:rsidRDefault="00122D62" w:rsidP="00283522">
      <w:pPr>
        <w:spacing w:after="120" w:line="240" w:lineRule="auto"/>
        <w:ind w:left="0" w:right="0" w:firstLine="720"/>
        <w:jc w:val="both"/>
        <w:rPr>
          <w:sz w:val="28"/>
          <w:szCs w:val="28"/>
        </w:rPr>
      </w:pPr>
      <w:r w:rsidRPr="0057208B">
        <w:rPr>
          <w:color w:val="000000"/>
          <w:sz w:val="28"/>
          <w:szCs w:val="28"/>
        </w:rPr>
        <w:t>d) Nội dung khác có liên quan.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Khi thực hiện chế độ tài sản theo thỏa thuận mà phát sinh những vấn đề chưa được vợ chồng thỏa thuận hoặc thỏa thuận không rõ ràng thì áp dụng quy định tại các điều 29, 30, 31 và 32 của Luật này và quy định tương ứng của chế độ tài sản theo luật định.</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 xml:space="preserve">Điều 49. Sửa đổi, bổ sung nội dung của thỏa thuận về chế độ tài sản của vợ chồng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1. Vợ chồng có quyền sửa đổi, bổ sung thỏa thuận về chế độ tài sản.</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Hình thức sửa đổi, bổ sung nội dung của thỏa thuận về chế độ tài sản theo thỏa thuận được áp dụng theo quy định tại Điều 47 của Luật này.</w:t>
      </w:r>
    </w:p>
    <w:p w:rsidR="00122D62" w:rsidRPr="0057208B" w:rsidRDefault="00122D62" w:rsidP="00283522">
      <w:pPr>
        <w:spacing w:before="0" w:beforeAutospacing="0" w:after="120" w:line="240" w:lineRule="auto"/>
        <w:ind w:left="0" w:right="0" w:firstLine="720"/>
        <w:jc w:val="both"/>
        <w:outlineLvl w:val="2"/>
        <w:rPr>
          <w:b/>
          <w:bCs/>
          <w:sz w:val="28"/>
          <w:szCs w:val="28"/>
        </w:rPr>
      </w:pPr>
      <w:r w:rsidRPr="0057208B">
        <w:rPr>
          <w:b/>
          <w:bCs/>
          <w:color w:val="000000"/>
          <w:sz w:val="28"/>
          <w:szCs w:val="28"/>
        </w:rPr>
        <w:t>Điều 50. Thỏa thuận về chế độ tài sản của vợ chồng bị vô hiệu</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 xml:space="preserve">1. Thỏa thuận về chế độ tài sản của vợ chồng bị Tòa án tuyên bố vô hiệu khi thuộc một trong các trường hợp sau đây: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z w:val="28"/>
          <w:szCs w:val="28"/>
        </w:rPr>
        <w:t xml:space="preserve">a) Không tuân thủ điều kiện có hiệu lực của giao dịch được quy định tại Bộ luật dân sự và các luật khác có liên quan; </w:t>
      </w:r>
    </w:p>
    <w:p w:rsidR="00122D62" w:rsidRPr="0057208B" w:rsidRDefault="00122D62" w:rsidP="00283522">
      <w:pPr>
        <w:spacing w:before="0" w:beforeAutospacing="0" w:after="120" w:line="240" w:lineRule="auto"/>
        <w:ind w:left="0" w:right="0" w:firstLine="720"/>
        <w:jc w:val="both"/>
        <w:rPr>
          <w:sz w:val="28"/>
          <w:szCs w:val="28"/>
        </w:rPr>
      </w:pPr>
      <w:r w:rsidRPr="0057208B">
        <w:rPr>
          <w:color w:val="000000"/>
          <w:spacing w:val="-8"/>
          <w:sz w:val="28"/>
          <w:szCs w:val="28"/>
        </w:rPr>
        <w:t>b) Vi phạm một trong các quy định tại các điều 29, 30, 31 và 32 của Luật này;</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c) Nội dung của thỏa thuận vi phạm nghiêm trọng quyền được cấp dưỡng, quyền được thừa kế và quyền, lợi ích hợp pháp khác của cha, mẹ, con và thành viên khác của gia đình.</w:t>
      </w:r>
    </w:p>
    <w:p w:rsidR="00122D62" w:rsidRPr="0057208B" w:rsidRDefault="00122D62" w:rsidP="00283522">
      <w:pPr>
        <w:autoSpaceDE w:val="0"/>
        <w:autoSpaceDN w:val="0"/>
        <w:spacing w:after="120" w:line="240" w:lineRule="auto"/>
        <w:ind w:left="0" w:right="0" w:firstLine="720"/>
        <w:jc w:val="both"/>
        <w:rPr>
          <w:sz w:val="28"/>
          <w:szCs w:val="28"/>
        </w:rPr>
      </w:pPr>
      <w:r w:rsidRPr="0057208B">
        <w:rPr>
          <w:color w:val="000000"/>
          <w:sz w:val="28"/>
          <w:szCs w:val="28"/>
        </w:rPr>
        <w:t>2. Tòa án nhân dân tối cao chủ trì phối hợp với Viện kiểm sát nhân dân tối cao và Bộ Tư pháp hướng dẫn khoản 1 Điều này.</w:t>
      </w:r>
    </w:p>
    <w:p w:rsidR="00122D62" w:rsidRPr="0057208B" w:rsidRDefault="00122D62" w:rsidP="00283522">
      <w:pPr>
        <w:spacing w:after="100" w:afterAutospacing="1" w:line="240" w:lineRule="auto"/>
        <w:ind w:left="0" w:right="0"/>
        <w:rPr>
          <w:sz w:val="28"/>
          <w:szCs w:val="28"/>
        </w:rPr>
      </w:pPr>
    </w:p>
    <w:p w:rsidR="007959EE" w:rsidRPr="0057208B" w:rsidRDefault="009B0839" w:rsidP="00283522">
      <w:pPr>
        <w:spacing w:line="240" w:lineRule="auto"/>
        <w:rPr>
          <w:sz w:val="28"/>
          <w:szCs w:val="28"/>
        </w:rPr>
      </w:pPr>
    </w:p>
    <w:sectPr w:rsidR="007959EE" w:rsidRPr="0057208B" w:rsidSect="0030527A">
      <w:pgSz w:w="11907" w:h="16840" w:code="9"/>
      <w:pgMar w:top="1134" w:right="851"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D62"/>
    <w:rsid w:val="00122D62"/>
    <w:rsid w:val="00283522"/>
    <w:rsid w:val="0030527A"/>
    <w:rsid w:val="003247E1"/>
    <w:rsid w:val="0057208B"/>
    <w:rsid w:val="007039A9"/>
    <w:rsid w:val="00760C82"/>
    <w:rsid w:val="009B0839"/>
    <w:rsid w:val="00AC1D05"/>
    <w:rsid w:val="00CE6C7A"/>
    <w:rsid w:val="00E67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2"/>
    <w:pPr>
      <w:spacing w:before="100" w:beforeAutospacing="1" w:after="0" w:line="360" w:lineRule="auto"/>
      <w:ind w:left="113" w:right="5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D62"/>
    <w:pPr>
      <w:spacing w:before="100" w:beforeAutospacing="1" w:after="0" w:line="360" w:lineRule="auto"/>
      <w:ind w:left="113" w:right="57"/>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n-su/luat-33-2005-qh11-quoc-hoi-17469-d1.html"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luatvietnam.vn/dan-su/luat-33-2005-qh11-quoc-hoi-17469-d1.html" TargetMode="External"/><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atvietnam.vn/dan-su/luat-33-2005-qh11-quoc-hoi-17469-d1.html" TargetMode="External"/><Relationship Id="rId11" Type="http://schemas.openxmlformats.org/officeDocument/2006/relationships/theme" Target="theme/theme1.xml"/><Relationship Id="rId5" Type="http://schemas.openxmlformats.org/officeDocument/2006/relationships/hyperlink" Target="https://luatvietnam.vn/tu-phap/hien-phap-18-2013-l-ctn-quoc-hoi-83320-d1.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uatvietnam.vn/dan-su/luat-33-2005-qh11-quoc-hoi-17469-d1.html"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667B95-C080-46C7-987A-6333357E192F}"/>
</file>

<file path=customXml/itemProps2.xml><?xml version="1.0" encoding="utf-8"?>
<ds:datastoreItem xmlns:ds="http://schemas.openxmlformats.org/officeDocument/2006/customXml" ds:itemID="{9DCB5682-E887-406F-8878-39A57AC55D70}"/>
</file>

<file path=customXml/itemProps3.xml><?xml version="1.0" encoding="utf-8"?>
<ds:datastoreItem xmlns:ds="http://schemas.openxmlformats.org/officeDocument/2006/customXml" ds:itemID="{E949DD54-5979-4695-BD37-E6E42DF3B159}"/>
</file>

<file path=docProps/app.xml><?xml version="1.0" encoding="utf-8"?>
<Properties xmlns="http://schemas.openxmlformats.org/officeDocument/2006/extended-properties" xmlns:vt="http://schemas.openxmlformats.org/officeDocument/2006/docPropsVTypes">
  <Template>Normal</Template>
  <TotalTime>0</TotalTime>
  <Pages>11</Pages>
  <Words>3609</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Thanh Cong</cp:lastModifiedBy>
  <cp:revision>2</cp:revision>
  <dcterms:created xsi:type="dcterms:W3CDTF">2022-09-27T04:02:00Z</dcterms:created>
  <dcterms:modified xsi:type="dcterms:W3CDTF">2022-09-27T04:02:00Z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59000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